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22.3. - 26.3.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22.3.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Text v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ebnici na s.44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iprav si prvn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nebo druhou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ů</w:t>
      </w:r>
      <w:r>
        <w:rPr>
          <w:rStyle w:val="Žádný"/>
          <w:rFonts w:ascii="Calibri" w:hAnsi="Calibri"/>
          <w:sz w:val="28"/>
          <w:szCs w:val="28"/>
          <w:rtl w:val="0"/>
        </w:rPr>
        <w:t>lku podle vlastn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b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ru na z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tra na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ten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a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eklad na 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mky.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Cvi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5/45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 jen dopln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Style w:val="Žádný"/>
          <w:rFonts w:ascii="Calibri" w:hAnsi="Calibri"/>
          <w:sz w:val="28"/>
          <w:szCs w:val="28"/>
          <w:rtl w:val="0"/>
        </w:rPr>
        <w:t>slova :-) z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tra kontrola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3.3.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ten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na zn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mky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Pracovn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it - cv7/35 poslech, cv6/35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25.3. on-line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ty typu I can see someone/something + -ing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Tvo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 podle cv5a/47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Cv6/47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